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1045210</wp:posOffset>
            </wp:positionH>
            <wp:positionV relativeFrom="paragraph">
              <wp:posOffset>0</wp:posOffset>
            </wp:positionV>
            <wp:extent cx="3670300" cy="13779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1377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Innkalling og saksliste til SP-møte lørdag 25. 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Sted: Digital Teams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Lørdag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Tid: 09:00-13:30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2"/>
            <w:szCs w:val="32"/>
            <w:u w:val="single"/>
            <w:rtl w:val="0"/>
          </w:rPr>
          <w:t xml:space="preserve">SP møte lørdag 25 nov, 09:00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Mariann Pukerud</w:t>
        <w:tab/>
        <w:tab/>
        <w:tab/>
        <w:t xml:space="preserve">Linda Birgitte Luna Morlandstø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Muhannad Alkabra </w:t>
        <w:tab/>
        <w:tab/>
        <w:t xml:space="preserve">             Bilal Muhammad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Faith M Moriah</w:t>
        <w:tab/>
      </w: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highlight w:val="white"/>
          <w:rtl w:val="0"/>
        </w:rPr>
        <w:t xml:space="preserve">Getachew Ararsie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after="160" w:line="240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Studentråd Breistein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Odd Harald Reme (Organisasjonskonsulent)</w:t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after="160" w:line="360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Studentråd Gimlekollen                           Studentråd Staffeldtsgate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Studentråd Sandviken                              Thordis Høkuldsdottir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after="160" w:line="360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708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3580"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-100.0" w:type="dxa"/>
        <w:tblLayout w:type="fixed"/>
        <w:tblLook w:val="0400"/>
      </w:tblPr>
      <w:tblGrid>
        <w:gridCol w:w="1260"/>
        <w:gridCol w:w="6660"/>
        <w:gridCol w:w="1125"/>
        <w:tblGridChange w:id="0">
          <w:tblGrid>
            <w:gridCol w:w="1260"/>
            <w:gridCol w:w="6660"/>
            <w:gridCol w:w="1125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Sak/år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Vedlegg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1/23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Godkjenningssak: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Valg av referent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Valg av ordstyrer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Valg av møteleder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Godkjenning av innkalling og saksliste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Godkjenning av referat fra SP- møte 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Saker meldes opp til eventuelt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39/23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Orienteringssak: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Orientering om fra verv og utvalg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Orientering om handlinger og arbeid siden siste SP møte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40/23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Vedtak: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Supplering av medlemmer fra SR til SP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Supplering av SR medlem fra Sandviken til 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41/23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Vedtak: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Samarbeidsavtale med NLA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Endringer som har blitt gjort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Oppfølging av avtalen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42/23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Vedtak: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Valg av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Studentrepresentant til planlegging av studiestart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36/23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Vedtak: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SP handlingsplan 2023/2024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Oppfølging av handlingsplanen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37/23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Vedtak: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SP kommunikasjonsstrategi 2023/2024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Oppfølging av kommunikasjonsplanen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43/23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Eventuelt og møtekritikk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eams.live.com/meet/9488750661606?p=2usvMSP7XmQCGwU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